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rsidR="00C96B63" w:rsidRDefault="00F40567" w:rsidP="00F40567">
      <w:pPr>
        <w:spacing w:after="120" w:line="240" w:lineRule="auto"/>
        <w:ind w:right="28"/>
        <w:jc w:val="both"/>
        <w:rPr>
          <w:rStyle w:val="a3"/>
          <w:bCs/>
          <w:lang w:val="en-GB"/>
        </w:rPr>
      </w:pPr>
      <w:r w:rsidRPr="00772234">
        <w:rPr>
          <w:bCs/>
          <w:lang w:val="en-GB"/>
        </w:rPr>
        <w:t>All fields contained in this template are mandatory unless marked as optional with</w:t>
      </w:r>
      <w:r>
        <w:rPr>
          <w:bCs/>
          <w:lang w:val="en-GB"/>
        </w:rPr>
        <w:t>in</w:t>
      </w:r>
      <w:r w:rsidR="00735949">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a3"/>
            <w:bCs/>
            <w:lang w:val="en-GB"/>
          </w:rPr>
          <w:t xml:space="preserve">Guidelines on how to </w:t>
        </w:r>
        <w:r>
          <w:rPr>
            <w:rStyle w:val="a3"/>
            <w:bCs/>
            <w:lang w:val="en-GB"/>
          </w:rPr>
          <w:t>use the Learning Agreement for S</w:t>
        </w:r>
        <w:r w:rsidRPr="00772234">
          <w:rPr>
            <w:rStyle w:val="a3"/>
            <w:bCs/>
            <w:lang w:val="en-GB"/>
          </w:rPr>
          <w:t>tudies</w:t>
        </w:r>
      </w:hyperlink>
      <w:r>
        <w:rPr>
          <w:rStyle w:val="a3"/>
          <w:bCs/>
          <w:lang w:val="en-GB"/>
        </w:rPr>
        <w:t>.</w:t>
      </w:r>
    </w:p>
    <w:p w:rsidR="00F40567" w:rsidRDefault="00F40567" w:rsidP="00F40567">
      <w:pPr>
        <w:spacing w:after="120" w:line="240" w:lineRule="auto"/>
        <w:ind w:right="28"/>
        <w:jc w:val="both"/>
        <w:rPr>
          <w:bCs/>
          <w:lang w:val="en-GB"/>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ayout w:type="fixed"/>
        <w:tblLook w:val="04A0" w:firstRow="1" w:lastRow="0" w:firstColumn="1" w:lastColumn="0" w:noHBand="0" w:noVBand="1"/>
      </w:tblPr>
      <w:tblGrid>
        <w:gridCol w:w="993"/>
        <w:gridCol w:w="2127"/>
        <w:gridCol w:w="1417"/>
        <w:gridCol w:w="171"/>
        <w:gridCol w:w="1612"/>
        <w:gridCol w:w="1619"/>
        <w:gridCol w:w="669"/>
        <w:gridCol w:w="2591"/>
      </w:tblGrid>
      <w:tr w:rsidR="00E4761F" w:rsidTr="00735949">
        <w:tc>
          <w:tcPr>
            <w:tcW w:w="993" w:type="dxa"/>
            <w:vMerge w:val="restart"/>
            <w:shd w:val="clear" w:color="auto" w:fill="D5DCE4" w:themeFill="text2" w:themeFillTint="33"/>
            <w:vAlign w:val="center"/>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127" w:type="dxa"/>
            <w:shd w:val="clear" w:color="auto" w:fill="D0CECE" w:themeFill="background2" w:themeFillShade="E6"/>
            <w:vAlign w:val="bottom"/>
          </w:tcPr>
          <w:p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rsidR="00E4761F" w:rsidRPr="003C52C9" w:rsidRDefault="00E4761F" w:rsidP="00CB707C">
            <w:pPr>
              <w:spacing w:after="0" w:line="240" w:lineRule="auto"/>
              <w:jc w:val="center"/>
              <w:rPr>
                <w:rFonts w:ascii="Calibri" w:eastAsia="Times New Roman" w:hAnsi="Calibri" w:cs="Times New Roman"/>
                <w:b/>
                <w:bCs/>
                <w:color w:val="000000"/>
                <w:sz w:val="16"/>
                <w:szCs w:val="16"/>
                <w:lang w:val="en-GB" w:eastAsia="en-GB"/>
              </w:rPr>
            </w:pPr>
          </w:p>
          <w:p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Nationality</w:t>
            </w:r>
            <w:r w:rsidR="00E2373D" w:rsidRPr="003C52C9">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rsidR="00E4761F" w:rsidRPr="003C52C9" w:rsidRDefault="00555F03"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Gender</w:t>
            </w:r>
          </w:p>
          <w:p w:rsidR="0017426D" w:rsidRPr="003C52C9"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[Male/Female/Undefined]</w:t>
            </w:r>
          </w:p>
        </w:tc>
      </w:tr>
      <w:tr w:rsidR="00E4761F" w:rsidTr="00735949">
        <w:tc>
          <w:tcPr>
            <w:tcW w:w="993" w:type="dxa"/>
            <w:vMerge/>
            <w:shd w:val="clear" w:color="auto" w:fill="D5DCE4" w:themeFill="text2" w:themeFillTint="33"/>
            <w:vAlign w:val="bottom"/>
          </w:tcPr>
          <w:p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2127" w:type="dxa"/>
            <w:shd w:val="clear" w:color="auto" w:fill="FFFF00"/>
          </w:tcPr>
          <w:p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c>
          <w:tcPr>
            <w:tcW w:w="1417" w:type="dxa"/>
            <w:shd w:val="clear" w:color="auto" w:fill="FFFF00"/>
          </w:tcPr>
          <w:p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c>
          <w:tcPr>
            <w:tcW w:w="1783" w:type="dxa"/>
            <w:gridSpan w:val="2"/>
            <w:shd w:val="clear" w:color="auto" w:fill="FFFF00"/>
          </w:tcPr>
          <w:p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c>
          <w:tcPr>
            <w:tcW w:w="2288" w:type="dxa"/>
            <w:gridSpan w:val="2"/>
            <w:shd w:val="clear" w:color="auto" w:fill="FFFF00"/>
          </w:tcPr>
          <w:p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c>
          <w:tcPr>
            <w:tcW w:w="2591" w:type="dxa"/>
            <w:shd w:val="clear" w:color="auto" w:fill="FFFF00"/>
          </w:tcPr>
          <w:p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544"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3544"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shd w:val="clear" w:color="auto" w:fill="FFFF00"/>
          </w:tcPr>
          <w:p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rsidTr="00735949">
        <w:tc>
          <w:tcPr>
            <w:tcW w:w="993"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2127"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127" w:type="dxa"/>
          </w:tcPr>
          <w:p w:rsidR="00E4761F" w:rsidRPr="003C52C9" w:rsidRDefault="007C55D3" w:rsidP="00E4761F">
            <w:pPr>
              <w:spacing w:after="120" w:line="240" w:lineRule="auto"/>
              <w:ind w:right="28"/>
              <w:jc w:val="center"/>
              <w:rPr>
                <w:rFonts w:eastAsia="Times New Roman" w:cstheme="minorHAnsi"/>
                <w:color w:val="000000" w:themeColor="text1"/>
                <w:sz w:val="20"/>
                <w:szCs w:val="20"/>
                <w:lang w:val="en-GB"/>
              </w:rPr>
            </w:pPr>
            <w:r>
              <w:rPr>
                <w:rFonts w:ascii="Times New Roman" w:hAnsi="Times New Roman" w:cs="Times New Roman"/>
                <w:sz w:val="18"/>
                <w:szCs w:val="18"/>
              </w:rPr>
              <w:t>SNCC State University «Kyiv Aviation Institute»</w:t>
            </w:r>
          </w:p>
        </w:tc>
        <w:tc>
          <w:tcPr>
            <w:tcW w:w="1588" w:type="dxa"/>
            <w:gridSpan w:val="2"/>
            <w:shd w:val="clear" w:color="auto" w:fill="FFFF00"/>
          </w:tcPr>
          <w:p w:rsidR="00E4761F" w:rsidRPr="003C52C9" w:rsidRDefault="00E4761F" w:rsidP="00E4761F">
            <w:pPr>
              <w:spacing w:after="120" w:line="240" w:lineRule="auto"/>
              <w:ind w:right="28"/>
              <w:jc w:val="center"/>
              <w:rPr>
                <w:rFonts w:eastAsia="Times New Roman" w:cstheme="minorHAnsi"/>
                <w:color w:val="000000" w:themeColor="text1"/>
                <w:sz w:val="20"/>
                <w:szCs w:val="20"/>
                <w:lang w:val="en-GB"/>
              </w:rPr>
            </w:pPr>
          </w:p>
        </w:tc>
        <w:tc>
          <w:tcPr>
            <w:tcW w:w="1612" w:type="dxa"/>
          </w:tcPr>
          <w:p w:rsidR="007C55D3" w:rsidRDefault="007C55D3" w:rsidP="007C55D3">
            <w:pPr>
              <w:spacing w:after="120" w:line="240" w:lineRule="auto"/>
              <w:ind w:right="28"/>
              <w:jc w:val="center"/>
              <w:rPr>
                <w:rFonts w:ascii="Times New Roman" w:hAnsi="Times New Roman" w:cs="Times New Roman"/>
                <w:b/>
                <w:color w:val="222222"/>
                <w:sz w:val="18"/>
                <w:szCs w:val="18"/>
                <w:shd w:val="clear" w:color="auto" w:fill="FFFFFF"/>
              </w:rPr>
            </w:pPr>
            <w:r>
              <w:rPr>
                <w:rFonts w:ascii="Times New Roman" w:hAnsi="Times New Roman" w:cs="Times New Roman"/>
                <w:b/>
                <w:sz w:val="18"/>
                <w:szCs w:val="18"/>
              </w:rPr>
              <w:t>E</w:t>
            </w:r>
            <w:r>
              <w:rPr>
                <w:rFonts w:ascii="Times New Roman" w:hAnsi="Times New Roman" w:cs="Times New Roman"/>
                <w:b/>
                <w:color w:val="222222"/>
                <w:sz w:val="18"/>
                <w:szCs w:val="18"/>
                <w:shd w:val="clear" w:color="auto" w:fill="FFFFFF"/>
                <w:lang w:val="uk-UA"/>
              </w:rPr>
              <w:t xml:space="preserve"> </w:t>
            </w:r>
            <w:r>
              <w:rPr>
                <w:rFonts w:ascii="Times New Roman" w:hAnsi="Times New Roman" w:cs="Times New Roman"/>
                <w:b/>
                <w:color w:val="222222"/>
                <w:sz w:val="18"/>
                <w:szCs w:val="18"/>
                <w:shd w:val="clear" w:color="auto" w:fill="FFFFFF"/>
              </w:rPr>
              <w:t>10385880</w:t>
            </w:r>
          </w:p>
          <w:p w:rsidR="00E4761F" w:rsidRPr="003C52C9" w:rsidRDefault="007C55D3" w:rsidP="007C55D3">
            <w:pPr>
              <w:spacing w:after="120" w:line="240" w:lineRule="auto"/>
              <w:ind w:right="28"/>
              <w:jc w:val="center"/>
              <w:rPr>
                <w:rFonts w:eastAsia="Times New Roman" w:cstheme="minorHAnsi"/>
                <w:color w:val="000000" w:themeColor="text1"/>
                <w:sz w:val="20"/>
                <w:szCs w:val="20"/>
                <w:lang w:val="en-GB"/>
              </w:rPr>
            </w:pPr>
            <w:r>
              <w:rPr>
                <w:rFonts w:ascii="Times New Roman" w:hAnsi="Times New Roman" w:cs="Times New Roman"/>
                <w:b/>
                <w:color w:val="222222"/>
                <w:sz w:val="18"/>
                <w:szCs w:val="18"/>
                <w:shd w:val="clear" w:color="auto" w:fill="FFFFFF"/>
              </w:rPr>
              <w:t>Kyiv</w:t>
            </w:r>
          </w:p>
        </w:tc>
        <w:tc>
          <w:tcPr>
            <w:tcW w:w="1619" w:type="dxa"/>
          </w:tcPr>
          <w:p w:rsidR="00E4761F" w:rsidRPr="003C52C9" w:rsidRDefault="003C52C9" w:rsidP="00E4761F">
            <w:pPr>
              <w:spacing w:after="120" w:line="240" w:lineRule="auto"/>
              <w:ind w:right="28"/>
              <w:jc w:val="center"/>
              <w:rPr>
                <w:rFonts w:eastAsia="Times New Roman" w:cstheme="minorHAnsi"/>
                <w:color w:val="000000" w:themeColor="text1"/>
                <w:sz w:val="20"/>
                <w:szCs w:val="20"/>
                <w:lang w:val="en-GB"/>
              </w:rPr>
            </w:pPr>
            <w:r>
              <w:rPr>
                <w:rFonts w:eastAsia="Times New Roman" w:cstheme="minorHAnsi"/>
                <w:color w:val="000000" w:themeColor="text1"/>
                <w:sz w:val="20"/>
                <w:szCs w:val="20"/>
                <w:lang w:val="en-GB"/>
              </w:rPr>
              <w:t>Ukraine</w:t>
            </w:r>
          </w:p>
        </w:tc>
        <w:tc>
          <w:tcPr>
            <w:tcW w:w="3260" w:type="dxa"/>
            <w:gridSpan w:val="2"/>
          </w:tcPr>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b/>
                <w:sz w:val="18"/>
                <w:szCs w:val="18"/>
              </w:rPr>
              <w:t>Olha Kovaliuk</w:t>
            </w:r>
            <w:r>
              <w:rPr>
                <w:rFonts w:ascii="Times New Roman" w:hAnsi="Times New Roman" w:cs="Times New Roman"/>
                <w:sz w:val="18"/>
                <w:szCs w:val="18"/>
              </w:rPr>
              <w:t>, PhD</w:t>
            </w:r>
          </w:p>
          <w:p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sz w:val="18"/>
                <w:szCs w:val="18"/>
              </w:rPr>
              <w:t>Erasmus+ Coordinator</w:t>
            </w:r>
          </w:p>
          <w:p w:rsidR="00E4761F" w:rsidRPr="003C52C9" w:rsidRDefault="00DD61BF" w:rsidP="00DD61BF">
            <w:pPr>
              <w:spacing w:after="0" w:line="240" w:lineRule="auto"/>
              <w:rPr>
                <w:rFonts w:eastAsia="Times New Roman" w:cstheme="minorHAnsi"/>
                <w:color w:val="000000" w:themeColor="text1"/>
                <w:sz w:val="20"/>
                <w:szCs w:val="20"/>
                <w:lang w:val="es-ES"/>
              </w:rPr>
            </w:pPr>
            <w:r>
              <w:t xml:space="preserve">               </w:t>
            </w:r>
            <w:hyperlink r:id="rId13" w:history="1">
              <w:r w:rsidR="007C55D3">
                <w:rPr>
                  <w:rStyle w:val="a3"/>
                  <w:rFonts w:ascii="Times New Roman" w:hAnsi="Times New Roman" w:cs="Times New Roman"/>
                  <w:sz w:val="18"/>
                  <w:szCs w:val="18"/>
                </w:rPr>
                <w:t>erasmus@kai.edu.ua</w:t>
              </w:r>
            </w:hyperlink>
          </w:p>
        </w:tc>
      </w:tr>
      <w:tr w:rsidR="00E4761F" w:rsidTr="00735949">
        <w:trPr>
          <w:trHeight w:val="628"/>
        </w:trPr>
        <w:tc>
          <w:tcPr>
            <w:tcW w:w="993" w:type="dxa"/>
            <w:vMerge w:val="restart"/>
            <w:shd w:val="clear" w:color="auto" w:fill="D5DCE4" w:themeFill="text2" w:themeFillTint="33"/>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2127"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Tr="00735949">
        <w:tc>
          <w:tcPr>
            <w:tcW w:w="993" w:type="dxa"/>
            <w:vMerge/>
            <w:shd w:val="clear" w:color="auto" w:fill="D5DCE4" w:themeFill="text2" w:themeFillTint="33"/>
            <w:vAlign w:val="bottom"/>
          </w:tcPr>
          <w:p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127" w:type="dxa"/>
          </w:tcPr>
          <w:p w:rsidR="00DD61BF" w:rsidRDefault="00DD61BF" w:rsidP="00DD61BF">
            <w:pPr>
              <w:shd w:val="clear" w:color="auto" w:fill="FFFFFF"/>
              <w:spacing w:after="0" w:line="240" w:lineRule="auto"/>
              <w:ind w:right="-993"/>
              <w:jc w:val="both"/>
              <w:rPr>
                <w:rFonts w:ascii="Times New Roman" w:hAnsi="Times New Roman" w:cs="Times New Roman"/>
                <w:sz w:val="18"/>
                <w:szCs w:val="18"/>
                <w:lang w:val="en-GB"/>
              </w:rPr>
            </w:pPr>
            <w:r w:rsidRPr="00DD61BF">
              <w:rPr>
                <w:rFonts w:ascii="Times New Roman" w:hAnsi="Times New Roman" w:cs="Times New Roman"/>
                <w:sz w:val="18"/>
                <w:szCs w:val="18"/>
                <w:lang w:val="en-GB"/>
              </w:rPr>
              <w:t xml:space="preserve">The International </w:t>
            </w:r>
          </w:p>
          <w:p w:rsidR="00DD61BF" w:rsidRDefault="00DD61BF" w:rsidP="00DD61BF">
            <w:pPr>
              <w:shd w:val="clear" w:color="auto" w:fill="FFFFFF"/>
              <w:spacing w:after="0" w:line="240" w:lineRule="auto"/>
              <w:ind w:right="-993"/>
              <w:jc w:val="both"/>
              <w:rPr>
                <w:rFonts w:ascii="Times New Roman" w:hAnsi="Times New Roman" w:cs="Times New Roman"/>
                <w:sz w:val="18"/>
                <w:szCs w:val="18"/>
                <w:lang w:val="en-GB"/>
              </w:rPr>
            </w:pPr>
            <w:r w:rsidRPr="00DD61BF">
              <w:rPr>
                <w:rFonts w:ascii="Times New Roman" w:hAnsi="Times New Roman" w:cs="Times New Roman"/>
                <w:sz w:val="18"/>
                <w:szCs w:val="18"/>
                <w:lang w:val="en-GB"/>
              </w:rPr>
              <w:t xml:space="preserve">University of Logistics </w:t>
            </w:r>
          </w:p>
          <w:p w:rsidR="00E4761F" w:rsidRPr="00DD61BF" w:rsidRDefault="00DD61BF" w:rsidP="00DD61BF">
            <w:pPr>
              <w:shd w:val="clear" w:color="auto" w:fill="FFFFFF"/>
              <w:spacing w:after="0" w:line="240" w:lineRule="auto"/>
              <w:ind w:right="-993"/>
              <w:jc w:val="both"/>
              <w:rPr>
                <w:rFonts w:ascii="Times New Roman" w:hAnsi="Times New Roman" w:cs="Times New Roman"/>
                <w:sz w:val="18"/>
                <w:szCs w:val="18"/>
                <w:lang w:val="en-GB"/>
              </w:rPr>
            </w:pPr>
            <w:r w:rsidRPr="00DD61BF">
              <w:rPr>
                <w:rFonts w:ascii="Times New Roman" w:hAnsi="Times New Roman" w:cs="Times New Roman"/>
                <w:sz w:val="18"/>
                <w:szCs w:val="18"/>
                <w:lang w:val="en-GB"/>
              </w:rPr>
              <w:t>and Transport in Wroclaw</w:t>
            </w:r>
          </w:p>
        </w:tc>
        <w:tc>
          <w:tcPr>
            <w:tcW w:w="1588" w:type="dxa"/>
            <w:gridSpan w:val="2"/>
          </w:tcPr>
          <w:p w:rsidR="00DD61BF" w:rsidRPr="00DD61BF" w:rsidRDefault="00DD61BF" w:rsidP="00DD61BF">
            <w:pPr>
              <w:shd w:val="clear" w:color="auto" w:fill="FFFFFF"/>
              <w:spacing w:after="0"/>
              <w:ind w:right="-993"/>
              <w:rPr>
                <w:rFonts w:ascii="Times New Roman" w:hAnsi="Times New Roman" w:cs="Times New Roman"/>
                <w:sz w:val="18"/>
                <w:szCs w:val="18"/>
                <w:lang w:val="en-GB"/>
              </w:rPr>
            </w:pPr>
            <w:r w:rsidRPr="00DD61BF">
              <w:rPr>
                <w:rFonts w:ascii="Times New Roman" w:hAnsi="Times New Roman" w:cs="Times New Roman"/>
                <w:sz w:val="18"/>
                <w:szCs w:val="18"/>
                <w:lang w:val="en-GB"/>
              </w:rPr>
              <w:t>Logistics and</w:t>
            </w:r>
          </w:p>
          <w:p w:rsidR="00DD61BF" w:rsidRPr="00DD61BF" w:rsidRDefault="00DD61BF" w:rsidP="00DD61BF">
            <w:pPr>
              <w:shd w:val="clear" w:color="auto" w:fill="FFFFFF"/>
              <w:spacing w:after="0"/>
              <w:ind w:right="-993"/>
              <w:rPr>
                <w:rFonts w:ascii="Times New Roman" w:hAnsi="Times New Roman" w:cs="Times New Roman"/>
                <w:sz w:val="18"/>
                <w:szCs w:val="18"/>
                <w:lang w:val="en-GB"/>
              </w:rPr>
            </w:pPr>
            <w:r w:rsidRPr="00DD61BF">
              <w:rPr>
                <w:rFonts w:ascii="Times New Roman" w:hAnsi="Times New Roman" w:cs="Times New Roman"/>
                <w:sz w:val="18"/>
                <w:szCs w:val="18"/>
                <w:lang w:val="en-GB"/>
              </w:rPr>
              <w:t>Transport</w:t>
            </w:r>
          </w:p>
          <w:p w:rsidR="00E4761F" w:rsidRPr="00735949" w:rsidRDefault="00DD61BF" w:rsidP="00DD61BF">
            <w:pPr>
              <w:spacing w:after="120" w:line="240" w:lineRule="auto"/>
              <w:ind w:right="28"/>
              <w:rPr>
                <w:rFonts w:eastAsia="Times New Roman" w:cs="Times New Roman"/>
                <w:sz w:val="20"/>
                <w:szCs w:val="20"/>
                <w:lang w:val="en-GB"/>
              </w:rPr>
            </w:pPr>
            <w:r w:rsidRPr="00DD61BF">
              <w:rPr>
                <w:rFonts w:ascii="Times New Roman" w:hAnsi="Times New Roman" w:cs="Times New Roman"/>
                <w:sz w:val="18"/>
                <w:szCs w:val="18"/>
                <w:lang w:val="en-GB"/>
              </w:rPr>
              <w:t>Department</w:t>
            </w:r>
          </w:p>
        </w:tc>
        <w:tc>
          <w:tcPr>
            <w:tcW w:w="1612" w:type="dxa"/>
          </w:tcPr>
          <w:p w:rsidR="00E4761F" w:rsidRPr="00DD61BF" w:rsidRDefault="00DD61BF" w:rsidP="00E4761F">
            <w:pPr>
              <w:spacing w:after="120" w:line="240" w:lineRule="auto"/>
              <w:ind w:right="28"/>
              <w:jc w:val="center"/>
              <w:rPr>
                <w:rFonts w:ascii="Times New Roman" w:eastAsia="Times New Roman" w:hAnsi="Times New Roman" w:cs="Times New Roman"/>
                <w:sz w:val="18"/>
                <w:szCs w:val="18"/>
                <w:lang w:val="en-GB"/>
              </w:rPr>
            </w:pPr>
            <w:r w:rsidRPr="00DD61BF">
              <w:rPr>
                <w:rFonts w:ascii="Times New Roman" w:hAnsi="Times New Roman" w:cs="Times New Roman"/>
                <w:sz w:val="18"/>
                <w:szCs w:val="18"/>
                <w:lang w:val="en-GB"/>
              </w:rPr>
              <w:t>PL WROCLAW16</w:t>
            </w:r>
          </w:p>
        </w:tc>
        <w:tc>
          <w:tcPr>
            <w:tcW w:w="1619" w:type="dxa"/>
          </w:tcPr>
          <w:p w:rsidR="00E4761F" w:rsidRPr="00735949" w:rsidRDefault="00DD61BF" w:rsidP="00E4761F">
            <w:pPr>
              <w:spacing w:after="120" w:line="240" w:lineRule="auto"/>
              <w:ind w:right="28"/>
              <w:jc w:val="center"/>
              <w:rPr>
                <w:rFonts w:eastAsia="Times New Roman" w:cs="Times New Roman"/>
                <w:color w:val="000000" w:themeColor="text1"/>
                <w:sz w:val="20"/>
                <w:szCs w:val="20"/>
                <w:lang w:val="en-US"/>
              </w:rPr>
            </w:pPr>
            <w:r>
              <w:rPr>
                <w:rFonts w:eastAsia="Times New Roman" w:cs="Times New Roman"/>
                <w:color w:val="000000" w:themeColor="text1"/>
                <w:sz w:val="20"/>
                <w:szCs w:val="20"/>
                <w:lang w:val="en-US"/>
              </w:rPr>
              <w:t>Poland</w:t>
            </w:r>
          </w:p>
        </w:tc>
        <w:tc>
          <w:tcPr>
            <w:tcW w:w="3260" w:type="dxa"/>
            <w:gridSpan w:val="2"/>
          </w:tcPr>
          <w:p w:rsidR="00DD61BF" w:rsidRPr="00DD61BF" w:rsidRDefault="00DD61BF" w:rsidP="00DD61BF">
            <w:pPr>
              <w:shd w:val="clear" w:color="auto" w:fill="FFFFFF"/>
              <w:spacing w:after="0"/>
              <w:ind w:right="-993"/>
              <w:rPr>
                <w:rFonts w:ascii="Times New Roman" w:hAnsi="Times New Roman" w:cs="Times New Roman"/>
                <w:b/>
                <w:sz w:val="18"/>
                <w:szCs w:val="18"/>
                <w:lang w:val="en-GB"/>
              </w:rPr>
            </w:pPr>
            <w:r>
              <w:rPr>
                <w:rFonts w:ascii="Times New Roman" w:hAnsi="Times New Roman" w:cs="Times New Roman"/>
                <w:b/>
                <w:sz w:val="18"/>
                <w:szCs w:val="18"/>
                <w:lang w:val="en-GB"/>
              </w:rPr>
              <w:t xml:space="preserve">             </w:t>
            </w:r>
            <w:r w:rsidRPr="00DD61BF">
              <w:rPr>
                <w:rFonts w:ascii="Times New Roman" w:hAnsi="Times New Roman" w:cs="Times New Roman"/>
                <w:b/>
                <w:sz w:val="18"/>
                <w:szCs w:val="18"/>
                <w:lang w:val="en-GB"/>
              </w:rPr>
              <w:t xml:space="preserve">Maria </w:t>
            </w:r>
            <w:proofErr w:type="spellStart"/>
            <w:r w:rsidRPr="00DD61BF">
              <w:rPr>
                <w:rFonts w:ascii="Times New Roman" w:hAnsi="Times New Roman" w:cs="Times New Roman"/>
                <w:b/>
                <w:sz w:val="18"/>
                <w:szCs w:val="18"/>
                <w:lang w:val="en-GB"/>
              </w:rPr>
              <w:t>Zaręba-Hidous</w:t>
            </w:r>
            <w:proofErr w:type="spellEnd"/>
          </w:p>
          <w:p w:rsidR="00DD61BF" w:rsidRPr="00DD61BF" w:rsidRDefault="00DD61BF" w:rsidP="00DD61BF">
            <w:pPr>
              <w:shd w:val="clear" w:color="auto" w:fill="FFFFFF"/>
              <w:spacing w:after="0"/>
              <w:ind w:right="-993"/>
              <w:rPr>
                <w:rFonts w:ascii="Times New Roman" w:hAnsi="Times New Roman" w:cs="Times New Roman"/>
                <w:sz w:val="18"/>
                <w:szCs w:val="18"/>
                <w:lang w:val="en-GB"/>
              </w:rPr>
            </w:pPr>
            <w:r>
              <w:rPr>
                <w:rFonts w:ascii="Times New Roman" w:hAnsi="Times New Roman" w:cs="Times New Roman"/>
                <w:sz w:val="18"/>
                <w:szCs w:val="18"/>
                <w:lang w:val="en-GB"/>
              </w:rPr>
              <w:t xml:space="preserve">           </w:t>
            </w:r>
            <w:r w:rsidRPr="00DD61BF">
              <w:rPr>
                <w:rFonts w:ascii="Times New Roman" w:hAnsi="Times New Roman" w:cs="Times New Roman"/>
                <w:sz w:val="18"/>
                <w:szCs w:val="18"/>
                <w:lang w:val="en-GB"/>
              </w:rPr>
              <w:t>Head of International</w:t>
            </w:r>
          </w:p>
          <w:p w:rsidR="00E4761F" w:rsidRDefault="00DD61BF" w:rsidP="00DD61BF">
            <w:pPr>
              <w:spacing w:after="120" w:line="240" w:lineRule="auto"/>
              <w:ind w:right="28"/>
              <w:contextualSpacing/>
              <w:rPr>
                <w:rFonts w:ascii="Times New Roman" w:hAnsi="Times New Roman" w:cs="Times New Roman"/>
                <w:sz w:val="18"/>
                <w:szCs w:val="18"/>
                <w:lang w:val="en-GB"/>
              </w:rPr>
            </w:pPr>
            <w:r>
              <w:rPr>
                <w:rFonts w:ascii="Times New Roman" w:hAnsi="Times New Roman" w:cs="Times New Roman"/>
                <w:sz w:val="18"/>
                <w:szCs w:val="18"/>
                <w:lang w:val="en-GB"/>
              </w:rPr>
              <w:t xml:space="preserve">              </w:t>
            </w:r>
            <w:r w:rsidRPr="00DD61BF">
              <w:rPr>
                <w:rFonts w:ascii="Times New Roman" w:hAnsi="Times New Roman" w:cs="Times New Roman"/>
                <w:sz w:val="18"/>
                <w:szCs w:val="18"/>
                <w:lang w:val="en-GB"/>
              </w:rPr>
              <w:t>Cooperation Office</w:t>
            </w:r>
          </w:p>
          <w:p w:rsidR="00DD61BF" w:rsidRPr="00DD61BF" w:rsidRDefault="00DD61BF" w:rsidP="00DD61BF">
            <w:pPr>
              <w:shd w:val="clear" w:color="auto" w:fill="FFFFFF"/>
              <w:spacing w:after="0"/>
              <w:ind w:right="-993"/>
              <w:rPr>
                <w:rFonts w:ascii="Times New Roman" w:hAnsi="Times New Roman" w:cs="Times New Roman"/>
                <w:sz w:val="18"/>
                <w:szCs w:val="18"/>
                <w:lang w:val="fr-BE"/>
              </w:rPr>
            </w:pPr>
            <w:r>
              <w:rPr>
                <w:rFonts w:ascii="Times New Roman" w:hAnsi="Times New Roman" w:cs="Times New Roman"/>
                <w:sz w:val="18"/>
                <w:szCs w:val="18"/>
                <w:lang w:val="fr-BE"/>
              </w:rPr>
              <w:t xml:space="preserve">             </w:t>
            </w:r>
            <w:hyperlink r:id="rId14" w:history="1">
              <w:r w:rsidRPr="004B3A32">
                <w:rPr>
                  <w:rStyle w:val="a3"/>
                  <w:rFonts w:ascii="Times New Roman" w:hAnsi="Times New Roman" w:cs="Times New Roman"/>
                  <w:sz w:val="18"/>
                  <w:szCs w:val="18"/>
                  <w:lang w:val="fr-BE"/>
                </w:rPr>
                <w:t>erasmus@msl.com.pl</w:t>
              </w:r>
            </w:hyperlink>
          </w:p>
        </w:tc>
      </w:tr>
      <w:tr w:rsidR="009B606A" w:rsidTr="00735949">
        <w:tc>
          <w:tcPr>
            <w:tcW w:w="11199" w:type="dxa"/>
            <w:gridSpan w:val="8"/>
            <w:shd w:val="clear" w:color="auto" w:fill="D5DCE4" w:themeFill="text2" w:themeFillTint="33"/>
            <w:vAlign w:val="bottom"/>
          </w:tcPr>
          <w:p w:rsidR="009B606A" w:rsidRDefault="009B606A" w:rsidP="00DD61B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DD61BF">
              <w:rPr>
                <w:rFonts w:ascii="Calibri" w:eastAsia="Times New Roman" w:hAnsi="Calibri" w:cs="Times New Roman"/>
                <w:color w:val="000000"/>
                <w:sz w:val="16"/>
                <w:szCs w:val="16"/>
                <w:lang w:val="en-GB" w:eastAsia="en-GB"/>
              </w:rPr>
              <w:t xml:space="preserve"> </w:t>
            </w:r>
            <w:r w:rsidR="00DD61BF">
              <w:rPr>
                <w:rFonts w:ascii="Calibri" w:eastAsia="Times New Roman" w:hAnsi="Calibri" w:cs="Times New Roman"/>
                <w:bCs/>
                <w:color w:val="000000"/>
                <w:sz w:val="16"/>
                <w:szCs w:val="16"/>
                <w:lang w:val="en-GB" w:eastAsia="en-GB"/>
              </w:rPr>
              <w:t xml:space="preserve">English </w:t>
            </w:r>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sdt>
                  <w:sdtPr>
                    <w:rPr>
                      <w:rFonts w:ascii="Calibri" w:eastAsia="Times New Roman" w:hAnsi="Calibri" w:cs="Times New Roman"/>
                      <w:iCs/>
                      <w:color w:val="000000"/>
                      <w:sz w:val="12"/>
                      <w:szCs w:val="16"/>
                      <w:lang w:val="en-GB" w:eastAsia="en-GB"/>
                    </w:rPr>
                    <w:id w:val="9490126"/>
                  </w:sdtPr>
                  <w:sdtEndPr/>
                  <w:sdtContent>
                    <w:r w:rsidR="004A517E" w:rsidRPr="002A00C3">
                      <w:rPr>
                        <w:rFonts w:ascii="MS Gothic" w:eastAsia="MS Gothic" w:hAnsi="MS Gothic" w:cs="Times New Roman" w:hint="eastAsia"/>
                        <w:iCs/>
                        <w:color w:val="000000"/>
                        <w:sz w:val="12"/>
                        <w:szCs w:val="16"/>
                        <w:lang w:val="en-GB" w:eastAsia="en-GB"/>
                      </w:rPr>
                      <w:t>☐</w:t>
                    </w:r>
                  </w:sdtContent>
                </w:sdt>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rsidTr="00DD2CC6">
        <w:tc>
          <w:tcPr>
            <w:tcW w:w="6380" w:type="dxa"/>
            <w:shd w:val="clear" w:color="auto" w:fill="D5DCE4" w:themeFill="text2" w:themeFillTint="33"/>
          </w:tcPr>
          <w:p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236998">
        <w:trPr>
          <w:trHeight w:val="1173"/>
        </w:trPr>
        <w:tc>
          <w:tcPr>
            <w:tcW w:w="6380" w:type="dxa"/>
          </w:tcPr>
          <w:p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4A517E">
              <w:rPr>
                <w:rFonts w:ascii="Calibri" w:eastAsia="Times New Roman" w:hAnsi="Calibri" w:cs="Times New Roman"/>
                <w:bCs/>
                <w:iCs/>
                <w:color w:val="000000"/>
                <w:sz w:val="16"/>
                <w:szCs w:val="16"/>
                <w:u w:val="single"/>
                <w:lang w:val="en-GB" w:eastAsia="en-GB"/>
              </w:rPr>
              <w:t>Long-term mobility</w:t>
            </w:r>
            <w:sdt>
              <w:sdtPr>
                <w:rPr>
                  <w:rFonts w:ascii="MS Gothic" w:eastAsia="MS Gothic" w:hAnsi="MS Gothic" w:cs="Times New Roman"/>
                  <w:iCs/>
                  <w:color w:val="000000"/>
                  <w:sz w:val="12"/>
                  <w:szCs w:val="16"/>
                  <w:u w:val="single"/>
                  <w:lang w:val="en-GB" w:eastAsia="en-GB"/>
                </w:rPr>
                <w:id w:val="1010113284"/>
              </w:sdtPr>
              <w:sdtEndPr/>
              <w:sdtContent>
                <w:r w:rsidR="00E2373D" w:rsidRPr="004A517E">
                  <w:rPr>
                    <w:rFonts w:ascii="MS Gothic" w:eastAsia="MS Gothic" w:hAnsi="MS Gothic" w:cs="Times New Roman" w:hint="eastAsia"/>
                    <w:iCs/>
                    <w:color w:val="000000"/>
                    <w:sz w:val="12"/>
                    <w:szCs w:val="16"/>
                    <w:u w:val="single"/>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End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EndPr/>
              <w:sdtContent>
                <w:r w:rsidR="009A1854" w:rsidRPr="008667EB">
                  <w:rPr>
                    <w:rFonts w:ascii="MS Gothic" w:eastAsia="MS Gothic" w:hAnsi="MS Gothic" w:cs="Times New Roman" w:hint="eastAsia"/>
                    <w:iCs/>
                    <w:color w:val="000000"/>
                    <w:sz w:val="12"/>
                    <w:szCs w:val="16"/>
                    <w:lang w:val="en-GB" w:eastAsia="en-GB"/>
                  </w:rPr>
                  <w:t>☐</w:t>
                </w:r>
              </w:sdtContent>
            </w:sdt>
          </w:p>
          <w:p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5C5CE2" w:rsidRPr="00C96B63" w:rsidRDefault="005C5CE2" w:rsidP="00C96B63">
            <w:pPr>
              <w:pStyle w:val="ad"/>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6C19B1">
              <w:rPr>
                <w:rFonts w:ascii="Calibri" w:eastAsia="Times New Roman" w:hAnsi="Calibri" w:cs="Times New Roman"/>
                <w:bCs/>
                <w:iCs/>
                <w:color w:val="000000"/>
                <w:sz w:val="16"/>
                <w:szCs w:val="16"/>
                <w:lang w:val="en-GB" w:eastAsia="en-GB"/>
              </w:rPr>
              <w:t>2025/2026</w:t>
            </w:r>
          </w:p>
          <w:p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p>
          <w:p w:rsidR="009A1854" w:rsidRPr="009A1854" w:rsidRDefault="009A1854" w:rsidP="00735949">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p>
        </w:tc>
      </w:tr>
      <w:tr w:rsidR="00064EBF" w:rsidTr="00064EBF">
        <w:trPr>
          <w:trHeight w:val="506"/>
        </w:trPr>
        <w:tc>
          <w:tcPr>
            <w:tcW w:w="11199" w:type="dxa"/>
            <w:gridSpan w:val="2"/>
          </w:tcPr>
          <w:p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rsidR="00064EBF" w:rsidRDefault="00064EBF" w:rsidP="00E2373D">
      <w:pPr>
        <w:spacing w:after="120" w:line="240" w:lineRule="auto"/>
        <w:ind w:right="28"/>
        <w:rPr>
          <w:rFonts w:ascii="Verdana" w:eastAsia="Times New Roman" w:hAnsi="Verdana" w:cs="Arial"/>
          <w:b/>
          <w:color w:val="002060"/>
          <w:sz w:val="28"/>
          <w:szCs w:val="36"/>
          <w:lang w:val="en-GB"/>
        </w:rPr>
      </w:pPr>
    </w:p>
    <w:p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396"/>
        <w:gridCol w:w="3935"/>
        <w:gridCol w:w="2746"/>
        <w:gridCol w:w="3050"/>
      </w:tblGrid>
      <w:tr w:rsidR="003B1ACF" w:rsidRPr="002A00C3"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rsidTr="00DD61BF">
        <w:trPr>
          <w:trHeight w:val="535"/>
        </w:trPr>
        <w:tc>
          <w:tcPr>
            <w:tcW w:w="139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375F85">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93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rsidTr="00DD61BF">
        <w:trPr>
          <w:trHeight w:val="226"/>
        </w:trPr>
        <w:tc>
          <w:tcPr>
            <w:tcW w:w="1396" w:type="dxa"/>
            <w:tcBorders>
              <w:top w:val="nil"/>
              <w:left w:val="double" w:sz="4" w:space="0" w:color="auto"/>
              <w:bottom w:val="nil"/>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935" w:type="dxa"/>
            <w:tcBorders>
              <w:top w:val="nil"/>
              <w:left w:val="nil"/>
              <w:bottom w:val="nil"/>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DD61BF">
        <w:trPr>
          <w:trHeight w:val="117"/>
        </w:trPr>
        <w:tc>
          <w:tcPr>
            <w:tcW w:w="1396" w:type="dxa"/>
            <w:tcBorders>
              <w:top w:val="single" w:sz="8" w:space="0" w:color="auto"/>
              <w:left w:val="double" w:sz="4" w:space="0" w:color="auto"/>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935" w:type="dxa"/>
            <w:tcBorders>
              <w:top w:val="single" w:sz="8" w:space="0" w:color="auto"/>
              <w:left w:val="nil"/>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DD61BF">
        <w:trPr>
          <w:trHeight w:val="191"/>
        </w:trPr>
        <w:tc>
          <w:tcPr>
            <w:tcW w:w="1396" w:type="dxa"/>
            <w:tcBorders>
              <w:top w:val="nil"/>
              <w:left w:val="double" w:sz="4" w:space="0" w:color="auto"/>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935" w:type="dxa"/>
            <w:tcBorders>
              <w:top w:val="nil"/>
              <w:left w:val="nil"/>
              <w:bottom w:val="single" w:sz="8"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rsidTr="00DD61BF">
        <w:trPr>
          <w:trHeight w:val="191"/>
        </w:trPr>
        <w:tc>
          <w:tcPr>
            <w:tcW w:w="1396"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3935" w:type="dxa"/>
            <w:tcBorders>
              <w:top w:val="nil"/>
              <w:left w:val="nil"/>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DD61BF">
        <w:trPr>
          <w:trHeight w:val="191"/>
        </w:trPr>
        <w:tc>
          <w:tcPr>
            <w:tcW w:w="1396" w:type="dxa"/>
            <w:tcBorders>
              <w:top w:val="nil"/>
              <w:left w:val="double" w:sz="4" w:space="0" w:color="auto"/>
              <w:bottom w:val="single" w:sz="8"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3935" w:type="dxa"/>
            <w:tcBorders>
              <w:top w:val="nil"/>
              <w:left w:val="nil"/>
              <w:bottom w:val="single" w:sz="4" w:space="0" w:color="auto"/>
              <w:right w:val="single" w:sz="8" w:space="0" w:color="auto"/>
            </w:tcBorders>
            <w:shd w:val="clear" w:color="auto" w:fill="FFFF00"/>
            <w:vAlign w:val="center"/>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rsidTr="00DD61BF">
        <w:trPr>
          <w:trHeight w:val="123"/>
        </w:trPr>
        <w:tc>
          <w:tcPr>
            <w:tcW w:w="1396" w:type="dxa"/>
            <w:tcBorders>
              <w:top w:val="nil"/>
              <w:left w:val="double" w:sz="4" w:space="0" w:color="auto"/>
              <w:bottom w:val="double" w:sz="6"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935" w:type="dxa"/>
            <w:tcBorders>
              <w:top w:val="single" w:sz="4" w:space="0" w:color="auto"/>
              <w:left w:val="nil"/>
              <w:bottom w:val="double" w:sz="6" w:space="0" w:color="auto"/>
              <w:right w:val="single" w:sz="8" w:space="0" w:color="auto"/>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FFFF00"/>
            <w:vAlign w:val="center"/>
            <w:hideMark/>
          </w:tcPr>
          <w:p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FFFF00"/>
            <w:vAlign w:val="bottom"/>
            <w:hideMark/>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rsidTr="00C93B54">
        <w:trPr>
          <w:trHeight w:hRule="exact" w:val="508"/>
        </w:trPr>
        <w:tc>
          <w:tcPr>
            <w:tcW w:w="11138" w:type="dxa"/>
            <w:gridSpan w:val="4"/>
            <w:tcBorders>
              <w:bottom w:val="single" w:sz="4" w:space="0" w:color="auto"/>
            </w:tcBorders>
            <w:shd w:val="clear" w:color="auto" w:fill="D5DCE4" w:themeFill="text2" w:themeFillTint="33"/>
          </w:tcPr>
          <w:p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rsidTr="008913C7">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00735949">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color w:val="000000"/>
                <w:sz w:val="16"/>
                <w:szCs w:val="16"/>
                <w:lang w:val="en-GB" w:eastAsia="en-GB"/>
              </w:rPr>
            </w:pPr>
          </w:p>
        </w:tc>
      </w:tr>
      <w:tr w:rsidR="00EC3F8D"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rsidTr="008913C7">
        <w:trPr>
          <w:trHeight w:val="118"/>
        </w:trPr>
        <w:tc>
          <w:tcPr>
            <w:tcW w:w="1247" w:type="dxa"/>
            <w:tcBorders>
              <w:top w:val="nil"/>
              <w:left w:val="double" w:sz="4" w:space="0" w:color="auto"/>
              <w:bottom w:val="nil"/>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82219468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802217204"/>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5177230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826631475"/>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2155071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696570292"/>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845138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460386476"/>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FFFF00"/>
            <w:vAlign w:val="center"/>
          </w:tcPr>
          <w:p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36451174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50285938"/>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rsidTr="008913C7">
        <w:trPr>
          <w:trHeight w:val="207"/>
        </w:trPr>
        <w:tc>
          <w:tcPr>
            <w:tcW w:w="1247" w:type="dxa"/>
            <w:tcBorders>
              <w:top w:val="nil"/>
              <w:left w:val="double" w:sz="4" w:space="0" w:color="auto"/>
              <w:bottom w:val="double" w:sz="6"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FFFF00"/>
            <w:vAlign w:val="center"/>
            <w:hideMark/>
          </w:tcPr>
          <w:p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FFFF00"/>
            <w:vAlign w:val="bottom"/>
            <w:hideMark/>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FFFF00"/>
            <w:vAlign w:val="bottom"/>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rsidR="00111DEE" w:rsidRDefault="00111DEE" w:rsidP="004706F7">
      <w:pPr>
        <w:spacing w:after="0"/>
        <w:jc w:val="center"/>
        <w:rPr>
          <w:rFonts w:ascii="Verdana" w:eastAsia="Times New Roman" w:hAnsi="Verdana" w:cs="Arial"/>
          <w:b/>
          <w:color w:val="002060"/>
          <w:sz w:val="28"/>
          <w:szCs w:val="36"/>
          <w:lang w:val="en-GB"/>
        </w:rPr>
      </w:pPr>
    </w:p>
    <w:p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00DD61BF">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rsidTr="008913C7">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FFFF00"/>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FFFF00"/>
            <w:noWrap/>
            <w:vAlign w:val="center"/>
            <w:hideMark/>
          </w:tcPr>
          <w:p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FFFF00"/>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FFFF00"/>
            <w:vAlign w:val="center"/>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7C55D3" w:rsidRPr="00A049C0" w:rsidTr="00580B46">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color w:val="000000"/>
                <w:sz w:val="16"/>
                <w:szCs w:val="16"/>
                <w:lang w:val="uk-UA"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rsidR="007C55D3" w:rsidRPr="00DD61BF" w:rsidRDefault="007C55D3" w:rsidP="007C55D3">
            <w:pPr>
              <w:spacing w:after="0"/>
              <w:jc w:val="center"/>
              <w:rPr>
                <w:rFonts w:ascii="Times New Roman" w:hAnsi="Times New Roman" w:cs="Times New Roman"/>
                <w:b/>
                <w:sz w:val="18"/>
                <w:szCs w:val="18"/>
              </w:rPr>
            </w:pPr>
            <w:r w:rsidRPr="00DD61BF">
              <w:rPr>
                <w:rFonts w:ascii="Times New Roman" w:hAnsi="Times New Roman" w:cs="Times New Roman"/>
                <w:b/>
                <w:sz w:val="18"/>
                <w:szCs w:val="18"/>
              </w:rPr>
              <w:t>Dr. Iryna Zarubinska</w:t>
            </w:r>
          </w:p>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hideMark/>
          </w:tcPr>
          <w:p w:rsidR="007C55D3" w:rsidRDefault="005A0190" w:rsidP="007C55D3">
            <w:pPr>
              <w:spacing w:after="0"/>
              <w:jc w:val="center"/>
              <w:rPr>
                <w:rFonts w:ascii="Times New Roman" w:hAnsi="Times New Roman" w:cs="Times New Roman"/>
                <w:sz w:val="18"/>
                <w:szCs w:val="18"/>
              </w:rPr>
            </w:pPr>
            <w:hyperlink r:id="rId15" w:history="1">
              <w:r w:rsidR="007C55D3">
                <w:rPr>
                  <w:rStyle w:val="a3"/>
                  <w:rFonts w:ascii="Times New Roman" w:hAnsi="Times New Roman" w:cs="Times New Roman"/>
                  <w:sz w:val="18"/>
                  <w:szCs w:val="18"/>
                </w:rPr>
                <w:t>iryna.zarubinska@npp.kai.edu.ua</w:t>
              </w:r>
            </w:hyperlink>
          </w:p>
        </w:tc>
        <w:tc>
          <w:tcPr>
            <w:tcW w:w="1640" w:type="dxa"/>
            <w:tcBorders>
              <w:top w:val="nil"/>
              <w:left w:val="single" w:sz="8" w:space="0" w:color="auto"/>
              <w:bottom w:val="single" w:sz="8" w:space="0" w:color="auto"/>
              <w:right w:val="nil"/>
            </w:tcBorders>
            <w:shd w:val="clear" w:color="auto" w:fill="auto"/>
            <w:noWrap/>
            <w:hideMark/>
          </w:tcPr>
          <w:p w:rsidR="007C55D3" w:rsidRDefault="007C55D3" w:rsidP="00BD4AF3">
            <w:pPr>
              <w:spacing w:after="0" w:line="240" w:lineRule="auto"/>
              <w:jc w:val="center"/>
              <w:rPr>
                <w:rFonts w:ascii="Times New Roman" w:eastAsia="Times New Roman" w:hAnsi="Times New Roman" w:cs="Times New Roman"/>
                <w:color w:val="000000"/>
                <w:sz w:val="18"/>
                <w:szCs w:val="18"/>
                <w:lang w:val="en-GB" w:eastAsia="en-GB"/>
              </w:rPr>
            </w:pPr>
            <w:r>
              <w:rPr>
                <w:rFonts w:ascii="Times New Roman" w:hAnsi="Times New Roman" w:cs="Times New Roman"/>
                <w:color w:val="000000"/>
                <w:sz w:val="18"/>
                <w:szCs w:val="18"/>
                <w:shd w:val="clear" w:color="auto" w:fill="FFFFFF"/>
              </w:rPr>
              <w:t>Vice-Rector for International Advance</w:t>
            </w:r>
            <w:r w:rsidR="00BD4AF3">
              <w:rPr>
                <w:rFonts w:ascii="Times New Roman" w:hAnsi="Times New Roman" w:cs="Times New Roman"/>
                <w:color w:val="000000"/>
                <w:sz w:val="18"/>
                <w:szCs w:val="18"/>
                <w:shd w:val="clear" w:color="auto" w:fill="FFFFFF"/>
              </w:rPr>
              <w:t>ment and  Partnerships</w:t>
            </w: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rsidR="007C55D3" w:rsidRPr="002A00C3" w:rsidRDefault="007C55D3" w:rsidP="007C55D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rsidR="007C55D3" w:rsidRPr="002A00C3" w:rsidRDefault="007C55D3" w:rsidP="007C55D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rsidTr="00735949">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tcPr>
          <w:p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735949">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rsidR="00461D27" w:rsidRPr="002A00C3" w:rsidRDefault="005A019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rsidR="00461D27" w:rsidRPr="002A00C3" w:rsidRDefault="005A019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5A019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5A019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Tr="00DA6C2C">
        <w:trPr>
          <w:trHeight w:hRule="exact" w:val="705"/>
        </w:trPr>
        <w:tc>
          <w:tcPr>
            <w:tcW w:w="10807" w:type="dxa"/>
            <w:gridSpan w:val="6"/>
            <w:shd w:val="clear" w:color="auto" w:fill="D5DCE4" w:themeFill="text2" w:themeFillTint="33"/>
          </w:tcPr>
          <w:p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735949">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rsidR="00DA6C2C" w:rsidRDefault="005A019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rsidR="00DA6C2C" w:rsidRDefault="005A019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rsidR="00DA6C2C" w:rsidRDefault="005A019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r w:rsidR="00DA6C2C" w:rsidTr="00956206">
        <w:trPr>
          <w:trHeight w:hRule="exact" w:val="324"/>
        </w:trPr>
        <w:tc>
          <w:tcPr>
            <w:tcW w:w="1211" w:type="dxa"/>
            <w:tcBorders>
              <w:top w:val="single" w:sz="4" w:space="0" w:color="auto"/>
              <w:right w:val="single" w:sz="4" w:space="0" w:color="auto"/>
            </w:tcBorders>
            <w:shd w:val="clear" w:color="auto" w:fill="FFFFFF" w:themeFill="background1"/>
          </w:tcPr>
          <w:p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rsidR="00DA6C2C" w:rsidRDefault="005A019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rsidR="00DA6C2C" w:rsidRDefault="005A019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rsidR="00DA6C2C" w:rsidRDefault="00DA6C2C" w:rsidP="00DA6C2C">
            <w:pPr>
              <w:jc w:val="center"/>
              <w:rPr>
                <w:rFonts w:ascii="Calibri" w:eastAsia="Times New Roman" w:hAnsi="Calibri" w:cs="Times New Roman"/>
                <w:color w:val="000000"/>
                <w:sz w:val="16"/>
                <w:szCs w:val="16"/>
                <w:lang w:val="en-GB" w:eastAsia="en-GB"/>
              </w:rPr>
            </w:pPr>
          </w:p>
        </w:tc>
      </w:tr>
    </w:tbl>
    <w:p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375F85">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5A019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461D27" w:rsidRPr="002A00C3" w:rsidRDefault="005A019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rsidR="00461D27" w:rsidRPr="002A00C3" w:rsidRDefault="005A019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5A019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rsidR="00461D27" w:rsidRPr="002A00C3" w:rsidRDefault="005A019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00735949">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sidR="00DD61BF">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735949">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rsidR="00C6232A" w:rsidRPr="00E66CC2" w:rsidRDefault="00C6232A" w:rsidP="0089316A">
      <w:pPr>
        <w:spacing w:after="0"/>
      </w:pPr>
    </w:p>
    <w:p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Tr="00C93B54">
        <w:trPr>
          <w:trHeight w:hRule="exact" w:val="751"/>
        </w:trPr>
        <w:tc>
          <w:tcPr>
            <w:tcW w:w="10834" w:type="dxa"/>
            <w:gridSpan w:val="5"/>
            <w:shd w:val="clear" w:color="auto" w:fill="D5DCE4" w:themeFill="text2" w:themeFillTint="33"/>
          </w:tcPr>
          <w:p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color w:val="000000"/>
                <w:sz w:val="16"/>
                <w:szCs w:val="16"/>
                <w:lang w:val="en-GB" w:eastAsia="en-GB"/>
              </w:rPr>
            </w:pPr>
          </w:p>
        </w:tc>
      </w:tr>
      <w:tr w:rsidR="00831562"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r w:rsidR="00831562"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rsidR="00831562" w:rsidRDefault="00831562" w:rsidP="00831562">
            <w:pPr>
              <w:jc w:val="center"/>
              <w:rPr>
                <w:rFonts w:ascii="Calibri" w:eastAsia="Times New Roman" w:hAnsi="Calibri" w:cs="Times New Roman"/>
                <w:i/>
                <w:iCs/>
                <w:color w:val="000000"/>
                <w:sz w:val="16"/>
                <w:szCs w:val="16"/>
                <w:lang w:val="en-GB" w:eastAsia="en-GB"/>
              </w:rPr>
            </w:pPr>
          </w:p>
        </w:tc>
      </w:tr>
    </w:tbl>
    <w:p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Tr="009377D4">
        <w:trPr>
          <w:trHeight w:hRule="exact" w:val="597"/>
        </w:trPr>
        <w:tc>
          <w:tcPr>
            <w:tcW w:w="10834" w:type="dxa"/>
            <w:gridSpan w:val="4"/>
            <w:shd w:val="clear" w:color="auto" w:fill="D5DCE4" w:themeFill="text2" w:themeFillTint="33"/>
          </w:tcPr>
          <w:p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00375F85">
              <w:rPr>
                <w:rFonts w:ascii="Calibri" w:eastAsia="Times New Roman" w:hAnsi="Calibri" w:cs="Times New Roman"/>
                <w:b/>
                <w:color w:val="000000"/>
                <w:sz w:val="16"/>
                <w:szCs w:val="16"/>
                <w:lang w:val="en-GB" w:eastAsia="en-GB"/>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color w:val="000000"/>
                <w:sz w:val="16"/>
                <w:szCs w:val="16"/>
                <w:lang w:val="en-GB" w:eastAsia="en-GB"/>
              </w:rPr>
            </w:pPr>
          </w:p>
        </w:tc>
      </w:tr>
      <w:tr w:rsidR="009377D4"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r w:rsidR="009377D4"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rsidR="009377D4" w:rsidRDefault="009377D4" w:rsidP="00C93B54">
            <w:pPr>
              <w:jc w:val="center"/>
              <w:rPr>
                <w:rFonts w:ascii="Calibri" w:eastAsia="Times New Roman" w:hAnsi="Calibri" w:cs="Times New Roman"/>
                <w:i/>
                <w:iCs/>
                <w:color w:val="000000"/>
                <w:sz w:val="16"/>
                <w:szCs w:val="16"/>
                <w:lang w:val="en-GB" w:eastAsia="en-GB"/>
              </w:rPr>
            </w:pPr>
          </w:p>
        </w:tc>
      </w:tr>
    </w:tbl>
    <w:p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rsidTr="000D29F8">
        <w:tc>
          <w:tcPr>
            <w:tcW w:w="2324"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Tr="000D29F8">
        <w:tc>
          <w:tcPr>
            <w:tcW w:w="2324" w:type="dxa"/>
          </w:tcPr>
          <w:p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a3"/>
                  <w:sz w:val="20"/>
                  <w:lang w:val="en-GB"/>
                </w:rPr>
                <w:t>Erasmus Without Paper Competence Centre</w:t>
              </w:r>
            </w:hyperlink>
            <w:r w:rsidRPr="002E1905">
              <w:rPr>
                <w:sz w:val="20"/>
                <w:lang w:val="en-GB"/>
              </w:rPr>
              <w:t>.</w:t>
            </w:r>
          </w:p>
        </w:tc>
      </w:tr>
      <w:tr w:rsidR="002C5273" w:rsidTr="000D29F8">
        <w:tc>
          <w:tcPr>
            <w:tcW w:w="2324" w:type="dxa"/>
          </w:tcPr>
          <w:p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Tr="000D29F8">
        <w:tc>
          <w:tcPr>
            <w:tcW w:w="2324" w:type="dxa"/>
          </w:tcPr>
          <w:p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00375F85">
              <w:rPr>
                <w:rFonts w:cstheme="minorHAnsi"/>
                <w:color w:val="000080"/>
                <w:sz w:val="20"/>
                <w:szCs w:val="20"/>
                <w:lang w:val="en-GB" w:eastAsia="en-GB"/>
              </w:rPr>
              <w:t xml:space="preserve"> </w:t>
            </w:r>
            <w:hyperlink r:id="rId17"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0D29F8">
        <w:tc>
          <w:tcPr>
            <w:tcW w:w="2324" w:type="dxa"/>
          </w:tcPr>
          <w:p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Tr="000D29F8">
        <w:trPr>
          <w:trHeight w:val="70"/>
        </w:trPr>
        <w:tc>
          <w:tcPr>
            <w:tcW w:w="2324" w:type="dxa"/>
          </w:tcPr>
          <w:p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0D29F8">
        <w:trPr>
          <w:trHeight w:val="70"/>
        </w:trPr>
        <w:tc>
          <w:tcPr>
            <w:tcW w:w="2324" w:type="dxa"/>
          </w:tcPr>
          <w:p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rsidTr="000D29F8">
        <w:trPr>
          <w:trHeight w:val="70"/>
        </w:trPr>
        <w:tc>
          <w:tcPr>
            <w:tcW w:w="2324" w:type="dxa"/>
          </w:tcPr>
          <w:p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Tr="000D29F8">
        <w:trPr>
          <w:trHeight w:val="70"/>
        </w:trPr>
        <w:tc>
          <w:tcPr>
            <w:tcW w:w="2324" w:type="dxa"/>
          </w:tcPr>
          <w:p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Tr="000D29F8">
        <w:trPr>
          <w:trHeight w:val="70"/>
        </w:trPr>
        <w:tc>
          <w:tcPr>
            <w:tcW w:w="2324" w:type="dxa"/>
          </w:tcPr>
          <w:p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Tr="000D29F8">
        <w:trPr>
          <w:trHeight w:val="70"/>
        </w:trPr>
        <w:tc>
          <w:tcPr>
            <w:tcW w:w="2324" w:type="dxa"/>
          </w:tcPr>
          <w:p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Tr="000D29F8">
        <w:trPr>
          <w:trHeight w:val="70"/>
        </w:trPr>
        <w:tc>
          <w:tcPr>
            <w:tcW w:w="2324" w:type="dxa"/>
          </w:tcPr>
          <w:p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Tr="000D29F8">
        <w:trPr>
          <w:trHeight w:val="70"/>
        </w:trPr>
        <w:tc>
          <w:tcPr>
            <w:tcW w:w="2324" w:type="dxa"/>
          </w:tcPr>
          <w:p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9"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0" w:history="1">
              <w:proofErr w:type="spellStart"/>
              <w:r w:rsidRPr="002E1905">
                <w:rPr>
                  <w:rStyle w:val="a3"/>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Tr="000D29F8">
        <w:tc>
          <w:tcPr>
            <w:tcW w:w="2324" w:type="dxa"/>
          </w:tcPr>
          <w:p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00735949">
              <w:rPr>
                <w:rFonts w:cstheme="minorHAnsi"/>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rsidTr="000D29F8">
        <w:tc>
          <w:tcPr>
            <w:tcW w:w="2324" w:type="dxa"/>
          </w:tcPr>
          <w:p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1" w:history="1">
              <w:r w:rsidRPr="002E1905">
                <w:rPr>
                  <w:rStyle w:val="a3"/>
                  <w:rFonts w:cstheme="minorHAnsi"/>
                  <w:lang w:val="en-GB"/>
                </w:rPr>
                <w:t>https://europass.cedefop.europa.eu/en/resources/european-language-levels-cefr</w:t>
              </w:r>
            </w:hyperlink>
          </w:p>
        </w:tc>
      </w:tr>
      <w:tr w:rsidR="00021B3A" w:rsidTr="000D29F8">
        <w:tc>
          <w:tcPr>
            <w:tcW w:w="2324" w:type="dxa"/>
          </w:tcPr>
          <w:p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0D29F8">
        <w:tc>
          <w:tcPr>
            <w:tcW w:w="2324" w:type="dxa"/>
          </w:tcPr>
          <w:p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Tr="000D29F8">
        <w:tc>
          <w:tcPr>
            <w:tcW w:w="2324" w:type="dxa"/>
          </w:tcPr>
          <w:p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rsidTr="000D29F8">
        <w:tc>
          <w:tcPr>
            <w:tcW w:w="2324" w:type="dxa"/>
          </w:tcPr>
          <w:p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rsidR="00B124E2" w:rsidRPr="00637D8C" w:rsidRDefault="00B124E2" w:rsidP="00DD61BF">
      <w:pPr>
        <w:spacing w:after="120" w:line="240" w:lineRule="auto"/>
        <w:ind w:right="28"/>
        <w:rPr>
          <w:rFonts w:ascii="Verdana" w:eastAsia="Times New Roman" w:hAnsi="Verdana" w:cs="Arial"/>
          <w:b/>
          <w:color w:val="002060"/>
          <w:sz w:val="28"/>
          <w:szCs w:val="36"/>
          <w:lang w:val="en-GB"/>
        </w:rPr>
      </w:pPr>
      <w:bookmarkStart w:id="0" w:name="_GoBack"/>
      <w:bookmarkEnd w:id="0"/>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190" w:rsidRDefault="005A0190" w:rsidP="005F66E7">
      <w:pPr>
        <w:spacing w:after="0" w:line="240" w:lineRule="auto"/>
      </w:pPr>
      <w:r>
        <w:separator/>
      </w:r>
    </w:p>
  </w:endnote>
  <w:endnote w:type="continuationSeparator" w:id="0">
    <w:p w:rsidR="005A0190" w:rsidRDefault="005A0190" w:rsidP="005F66E7">
      <w:pPr>
        <w:spacing w:after="0" w:line="240" w:lineRule="auto"/>
      </w:pPr>
      <w:r>
        <w:continuationSeparator/>
      </w:r>
    </w:p>
  </w:endnote>
  <w:endnote w:type="continuationNotice" w:id="1">
    <w:p w:rsidR="005A0190" w:rsidRDefault="005A01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190" w:rsidRDefault="005A0190" w:rsidP="005F66E7">
      <w:pPr>
        <w:spacing w:after="0" w:line="240" w:lineRule="auto"/>
      </w:pPr>
      <w:r>
        <w:separator/>
      </w:r>
    </w:p>
  </w:footnote>
  <w:footnote w:type="continuationSeparator" w:id="0">
    <w:p w:rsidR="005A0190" w:rsidRDefault="005A0190" w:rsidP="005F66E7">
      <w:pPr>
        <w:spacing w:after="0" w:line="240" w:lineRule="auto"/>
      </w:pPr>
      <w:r>
        <w:continuationSeparator/>
      </w:r>
    </w:p>
  </w:footnote>
  <w:footnote w:type="continuationNotice" w:id="1">
    <w:p w:rsidR="005A0190" w:rsidRDefault="005A019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75F85"/>
    <w:rsid w:val="003A52FF"/>
    <w:rsid w:val="003B1ACF"/>
    <w:rsid w:val="003C0A3A"/>
    <w:rsid w:val="003C52C9"/>
    <w:rsid w:val="003D48C6"/>
    <w:rsid w:val="003E0C23"/>
    <w:rsid w:val="003E6C7C"/>
    <w:rsid w:val="003F60C8"/>
    <w:rsid w:val="00413573"/>
    <w:rsid w:val="00436D85"/>
    <w:rsid w:val="00440866"/>
    <w:rsid w:val="00461D27"/>
    <w:rsid w:val="004706F7"/>
    <w:rsid w:val="00493D7D"/>
    <w:rsid w:val="004A1C01"/>
    <w:rsid w:val="004A517E"/>
    <w:rsid w:val="004A7D42"/>
    <w:rsid w:val="004C522B"/>
    <w:rsid w:val="00502EF9"/>
    <w:rsid w:val="00532743"/>
    <w:rsid w:val="005350A1"/>
    <w:rsid w:val="005431E9"/>
    <w:rsid w:val="00555F03"/>
    <w:rsid w:val="00562F69"/>
    <w:rsid w:val="005864AA"/>
    <w:rsid w:val="0059423F"/>
    <w:rsid w:val="00597377"/>
    <w:rsid w:val="005A0190"/>
    <w:rsid w:val="005B1A0D"/>
    <w:rsid w:val="005C5CE2"/>
    <w:rsid w:val="005D6657"/>
    <w:rsid w:val="005F66E7"/>
    <w:rsid w:val="00605076"/>
    <w:rsid w:val="00605282"/>
    <w:rsid w:val="006274A5"/>
    <w:rsid w:val="00673310"/>
    <w:rsid w:val="006754AC"/>
    <w:rsid w:val="00684FA3"/>
    <w:rsid w:val="00694BEE"/>
    <w:rsid w:val="00696425"/>
    <w:rsid w:val="006A1427"/>
    <w:rsid w:val="006B2CC6"/>
    <w:rsid w:val="006C19B1"/>
    <w:rsid w:val="006C6650"/>
    <w:rsid w:val="00707225"/>
    <w:rsid w:val="00735949"/>
    <w:rsid w:val="0075784A"/>
    <w:rsid w:val="007925D1"/>
    <w:rsid w:val="00793583"/>
    <w:rsid w:val="00795DCE"/>
    <w:rsid w:val="007A576D"/>
    <w:rsid w:val="007C55D3"/>
    <w:rsid w:val="007D47AF"/>
    <w:rsid w:val="00811D14"/>
    <w:rsid w:val="00831562"/>
    <w:rsid w:val="00854FA2"/>
    <w:rsid w:val="008667EB"/>
    <w:rsid w:val="00882FED"/>
    <w:rsid w:val="008913C7"/>
    <w:rsid w:val="0089316A"/>
    <w:rsid w:val="00894568"/>
    <w:rsid w:val="008B2E71"/>
    <w:rsid w:val="008D1623"/>
    <w:rsid w:val="008D38C7"/>
    <w:rsid w:val="008D7294"/>
    <w:rsid w:val="008E0F58"/>
    <w:rsid w:val="00910DA9"/>
    <w:rsid w:val="0093077A"/>
    <w:rsid w:val="009377D4"/>
    <w:rsid w:val="00950658"/>
    <w:rsid w:val="00956206"/>
    <w:rsid w:val="00973376"/>
    <w:rsid w:val="009A1854"/>
    <w:rsid w:val="009A6862"/>
    <w:rsid w:val="009B1607"/>
    <w:rsid w:val="009B606A"/>
    <w:rsid w:val="009E5FB6"/>
    <w:rsid w:val="00A00F20"/>
    <w:rsid w:val="00A2227D"/>
    <w:rsid w:val="00A460C8"/>
    <w:rsid w:val="00A46919"/>
    <w:rsid w:val="00A8175B"/>
    <w:rsid w:val="00A82BF1"/>
    <w:rsid w:val="00A8548D"/>
    <w:rsid w:val="00A92524"/>
    <w:rsid w:val="00AA2715"/>
    <w:rsid w:val="00AB6B93"/>
    <w:rsid w:val="00AD0B96"/>
    <w:rsid w:val="00AD60CE"/>
    <w:rsid w:val="00B124E2"/>
    <w:rsid w:val="00B3530A"/>
    <w:rsid w:val="00B41409"/>
    <w:rsid w:val="00B77E44"/>
    <w:rsid w:val="00B81B82"/>
    <w:rsid w:val="00B8536F"/>
    <w:rsid w:val="00BA1E54"/>
    <w:rsid w:val="00BB410B"/>
    <w:rsid w:val="00BC26DD"/>
    <w:rsid w:val="00BD28B3"/>
    <w:rsid w:val="00BD4AF3"/>
    <w:rsid w:val="00BF34C8"/>
    <w:rsid w:val="00C26C44"/>
    <w:rsid w:val="00C31445"/>
    <w:rsid w:val="00C32A4D"/>
    <w:rsid w:val="00C6232A"/>
    <w:rsid w:val="00C96B63"/>
    <w:rsid w:val="00CB707C"/>
    <w:rsid w:val="00CC0A62"/>
    <w:rsid w:val="00CD06AD"/>
    <w:rsid w:val="00D863EF"/>
    <w:rsid w:val="00DA6C2C"/>
    <w:rsid w:val="00DD2CC6"/>
    <w:rsid w:val="00DD61BF"/>
    <w:rsid w:val="00DE089A"/>
    <w:rsid w:val="00E176C0"/>
    <w:rsid w:val="00E2373D"/>
    <w:rsid w:val="00E325E6"/>
    <w:rsid w:val="00E34257"/>
    <w:rsid w:val="00E34C57"/>
    <w:rsid w:val="00E40472"/>
    <w:rsid w:val="00E4761F"/>
    <w:rsid w:val="00E66CC2"/>
    <w:rsid w:val="00E7290E"/>
    <w:rsid w:val="00E750BE"/>
    <w:rsid w:val="00E7669F"/>
    <w:rsid w:val="00E7785D"/>
    <w:rsid w:val="00EA0171"/>
    <w:rsid w:val="00EC3F8D"/>
    <w:rsid w:val="00EF69DC"/>
    <w:rsid w:val="00F054A1"/>
    <w:rsid w:val="00F21D59"/>
    <w:rsid w:val="00F357D3"/>
    <w:rsid w:val="00F40567"/>
    <w:rsid w:val="00F70740"/>
    <w:rsid w:val="00F809EB"/>
    <w:rsid w:val="00F84E23"/>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с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онцевой с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ечания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выноски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и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и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ечания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customStyle="1" w:styleId="UnresolvedMention">
    <w:name w:val="Unresolved Mention"/>
    <w:basedOn w:val="a0"/>
    <w:uiPriority w:val="99"/>
    <w:semiHidden/>
    <w:unhideWhenUsed/>
    <w:rsid w:val="006C66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800317">
      <w:bodyDiv w:val="1"/>
      <w:marLeft w:val="0"/>
      <w:marRight w:val="0"/>
      <w:marTop w:val="0"/>
      <w:marBottom w:val="0"/>
      <w:divBdr>
        <w:top w:val="none" w:sz="0" w:space="0" w:color="auto"/>
        <w:left w:val="none" w:sz="0" w:space="0" w:color="auto"/>
        <w:bottom w:val="none" w:sz="0" w:space="0" w:color="auto"/>
        <w:right w:val="none" w:sz="0" w:space="0" w:color="auto"/>
      </w:divBdr>
    </w:div>
    <w:div w:id="763845181">
      <w:bodyDiv w:val="1"/>
      <w:marLeft w:val="0"/>
      <w:marRight w:val="0"/>
      <w:marTop w:val="0"/>
      <w:marBottom w:val="0"/>
      <w:divBdr>
        <w:top w:val="none" w:sz="0" w:space="0" w:color="auto"/>
        <w:left w:val="none" w:sz="0" w:space="0" w:color="auto"/>
        <w:bottom w:val="none" w:sz="0" w:space="0" w:color="auto"/>
        <w:right w:val="none" w:sz="0" w:space="0" w:color="auto"/>
      </w:divBdr>
    </w:div>
    <w:div w:id="1234436912">
      <w:bodyDiv w:val="1"/>
      <w:marLeft w:val="0"/>
      <w:marRight w:val="0"/>
      <w:marTop w:val="0"/>
      <w:marBottom w:val="0"/>
      <w:divBdr>
        <w:top w:val="none" w:sz="0" w:space="0" w:color="auto"/>
        <w:left w:val="none" w:sz="0" w:space="0" w:color="auto"/>
        <w:bottom w:val="none" w:sz="0" w:space="0" w:color="auto"/>
        <w:right w:val="none" w:sz="0" w:space="0" w:color="auto"/>
      </w:divBdr>
    </w:div>
    <w:div w:id="1508793077">
      <w:bodyDiv w:val="1"/>
      <w:marLeft w:val="0"/>
      <w:marRight w:val="0"/>
      <w:marTop w:val="0"/>
      <w:marBottom w:val="0"/>
      <w:divBdr>
        <w:top w:val="none" w:sz="0" w:space="0" w:color="auto"/>
        <w:left w:val="none" w:sz="0" w:space="0" w:color="auto"/>
        <w:bottom w:val="none" w:sz="0" w:space="0" w:color="auto"/>
        <w:right w:val="none" w:sz="0" w:space="0" w:color="auto"/>
      </w:divBdr>
    </w:div>
    <w:div w:id="1827866612">
      <w:bodyDiv w:val="1"/>
      <w:marLeft w:val="0"/>
      <w:marRight w:val="0"/>
      <w:marTop w:val="0"/>
      <w:marBottom w:val="0"/>
      <w:divBdr>
        <w:top w:val="none" w:sz="0" w:space="0" w:color="auto"/>
        <w:left w:val="none" w:sz="0" w:space="0" w:color="auto"/>
        <w:bottom w:val="none" w:sz="0" w:space="0" w:color="auto"/>
        <w:right w:val="none" w:sz="0" w:space="0" w:color="auto"/>
      </w:divBdr>
    </w:div>
    <w:div w:id="1916623562">
      <w:bodyDiv w:val="1"/>
      <w:marLeft w:val="0"/>
      <w:marRight w:val="0"/>
      <w:marTop w:val="0"/>
      <w:marBottom w:val="0"/>
      <w:divBdr>
        <w:top w:val="none" w:sz="0" w:space="0" w:color="auto"/>
        <w:left w:val="none" w:sz="0" w:space="0" w:color="auto"/>
        <w:bottom w:val="none" w:sz="0" w:space="0" w:color="auto"/>
        <w:right w:val="none" w:sz="0" w:space="0" w:color="auto"/>
      </w:divBdr>
    </w:div>
    <w:div w:id="19972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asmus@kai.edu.ua"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ryna.zarubinska@npp.kai.edu.u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asmus@msl.com.p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484FDEC36064884B13D3FC9899846" ma:contentTypeVersion="3" ma:contentTypeDescription="Create a new document." ma:contentTypeScope="" ma:versionID="d1d1c9a99adebefafe29fe0eceec4e06">
  <xsd:schema xmlns:xsd="http://www.w3.org/2001/XMLSchema" xmlns:xs="http://www.w3.org/2001/XMLSchema" xmlns:p="http://schemas.microsoft.com/office/2006/metadata/properties" xmlns:ns2="4dfe7ec4-8faf-4eae-afc8-856fecadc126" targetNamespace="http://schemas.microsoft.com/office/2006/metadata/properties" ma:root="true" ma:fieldsID="ad08928e0853d5d92e17e868274f2e07" ns2:_="">
    <xsd:import namespace="4dfe7ec4-8faf-4eae-afc8-856fecadc1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e7ec4-8faf-4eae-afc8-856fecadc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C69ED1-2BAF-480B-92A8-301767D3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e7ec4-8faf-4eae-afc8-856fecadc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39975CE6-4EA7-4A20-AA44-0456C1AE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2393</Words>
  <Characters>13645</Characters>
  <Application>Microsoft Office Word</Application>
  <DocSecurity>0</DocSecurity>
  <Lines>113</Lines>
  <Paragraphs>32</Paragraphs>
  <ScaleCrop>false</ScaleCrop>
  <HeadingPairs>
    <vt:vector size="6" baseType="variant">
      <vt:variant>
        <vt:lpstr>Название</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16006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Admin</cp:lastModifiedBy>
  <cp:revision>8</cp:revision>
  <cp:lastPrinted>2021-02-09T14:36:00Z</cp:lastPrinted>
  <dcterms:created xsi:type="dcterms:W3CDTF">2024-10-23T09:11:00Z</dcterms:created>
  <dcterms:modified xsi:type="dcterms:W3CDTF">2025-10-17T13:52:00Z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0x010100805484FDEC36064884B13D3FC9899846</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